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5F2" w14:textId="77777777" w:rsidR="00F00497" w:rsidRPr="004346E5" w:rsidRDefault="00F00497" w:rsidP="00F00497">
      <w:pPr>
        <w:pStyle w:val="tekst"/>
        <w:spacing w:after="120" w:line="360" w:lineRule="auto"/>
        <w:jc w:val="right"/>
        <w:rPr>
          <w:rFonts w:ascii="Arial" w:hAnsi="Arial" w:cs="Arial"/>
          <w:szCs w:val="24"/>
        </w:rPr>
      </w:pPr>
      <w:r w:rsidRPr="004346E5">
        <w:rPr>
          <w:rFonts w:ascii="Arial" w:hAnsi="Arial" w:cs="Arial"/>
          <w:szCs w:val="24"/>
        </w:rPr>
        <w:t>PROJEKT</w:t>
      </w:r>
    </w:p>
    <w:p w14:paraId="0E1F11BF" w14:textId="77777777" w:rsidR="00F00497" w:rsidRPr="004346E5" w:rsidRDefault="00F00497" w:rsidP="00F00497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</w:p>
    <w:p w14:paraId="58F8978A" w14:textId="77777777" w:rsidR="00F00497" w:rsidRPr="004346E5" w:rsidRDefault="00F00497" w:rsidP="00F00497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4346E5">
        <w:rPr>
          <w:rFonts w:ascii="Arial" w:hAnsi="Arial" w:cs="Arial"/>
          <w:b w:val="0"/>
          <w:bCs/>
          <w:szCs w:val="24"/>
        </w:rPr>
        <w:t>USTAWA</w:t>
      </w:r>
    </w:p>
    <w:p w14:paraId="53DA6A17" w14:textId="77777777" w:rsidR="00F00497" w:rsidRPr="004346E5" w:rsidRDefault="00F00497" w:rsidP="00F00497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4346E5">
        <w:rPr>
          <w:rFonts w:ascii="Arial" w:hAnsi="Arial" w:cs="Arial"/>
          <w:b w:val="0"/>
          <w:bCs/>
          <w:szCs w:val="24"/>
        </w:rPr>
        <w:t>z dnia                         202</w:t>
      </w:r>
      <w:r w:rsidR="00B27A35">
        <w:rPr>
          <w:rFonts w:ascii="Arial" w:hAnsi="Arial" w:cs="Arial"/>
          <w:b w:val="0"/>
          <w:bCs/>
          <w:szCs w:val="24"/>
        </w:rPr>
        <w:t>4</w:t>
      </w:r>
      <w:r w:rsidRPr="004346E5">
        <w:rPr>
          <w:rFonts w:ascii="Arial" w:hAnsi="Arial" w:cs="Arial"/>
          <w:b w:val="0"/>
          <w:bCs/>
          <w:szCs w:val="24"/>
        </w:rPr>
        <w:t xml:space="preserve"> r.</w:t>
      </w:r>
    </w:p>
    <w:p w14:paraId="7D24CFD7" w14:textId="6591A58E" w:rsidR="00F00497" w:rsidRPr="004346E5" w:rsidRDefault="00F00497" w:rsidP="00F00497">
      <w:pPr>
        <w:pStyle w:val="Default"/>
        <w:spacing w:after="120" w:line="360" w:lineRule="auto"/>
        <w:jc w:val="center"/>
        <w:rPr>
          <w:rFonts w:ascii="Arial" w:hAnsi="Arial" w:cs="Arial"/>
          <w:lang w:val="pl-PL"/>
        </w:rPr>
      </w:pPr>
      <w:r w:rsidRPr="004346E5">
        <w:rPr>
          <w:rFonts w:ascii="Arial" w:hAnsi="Arial" w:cs="Arial"/>
          <w:color w:val="auto"/>
          <w:lang w:val="pl-PL"/>
        </w:rPr>
        <w:t xml:space="preserve">o zmianie ustawy </w:t>
      </w:r>
      <w:r w:rsidR="003F3B51" w:rsidRPr="002637B8">
        <w:rPr>
          <w:rFonts w:ascii="Arial" w:hAnsi="Arial" w:cs="Arial"/>
          <w:lang w:val="pl-PL"/>
        </w:rPr>
        <w:t>–</w:t>
      </w:r>
      <w:r w:rsidR="002637B8">
        <w:rPr>
          <w:rFonts w:ascii="Arial" w:hAnsi="Arial" w:cs="Arial"/>
          <w:color w:val="auto"/>
          <w:lang w:val="pl-PL"/>
        </w:rPr>
        <w:t xml:space="preserve"> </w:t>
      </w:r>
      <w:r w:rsidR="002637B8">
        <w:rPr>
          <w:rFonts w:ascii="Arial" w:hAnsi="Arial" w:cs="Arial"/>
          <w:lang w:val="pl-PL"/>
        </w:rPr>
        <w:t>Prawo budowlane</w:t>
      </w:r>
    </w:p>
    <w:p w14:paraId="084662FF" w14:textId="77777777" w:rsidR="00F00497" w:rsidRPr="004346E5" w:rsidRDefault="00F00497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0F5075BB" w14:textId="77777777" w:rsidR="00F00497" w:rsidRDefault="00F00497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1CC1370A" w14:textId="77777777" w:rsidR="00345C63" w:rsidRDefault="00345C63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3B6945A3" w14:textId="77777777" w:rsidR="00F00497" w:rsidRPr="002637B8" w:rsidRDefault="00F00497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50A1513C" w14:textId="77777777" w:rsidR="002637B8" w:rsidRPr="002637B8" w:rsidRDefault="00F00497" w:rsidP="00F00497">
      <w:pPr>
        <w:pStyle w:val="Default"/>
        <w:spacing w:line="360" w:lineRule="auto"/>
        <w:jc w:val="both"/>
        <w:rPr>
          <w:rFonts w:ascii="Arial" w:hAnsi="Arial" w:cs="Arial"/>
          <w:lang w:val="pl-PL"/>
        </w:rPr>
      </w:pPr>
      <w:r w:rsidRPr="002637B8">
        <w:rPr>
          <w:rFonts w:ascii="Arial" w:hAnsi="Arial" w:cs="Arial"/>
          <w:b/>
          <w:lang w:val="pl-PL"/>
        </w:rPr>
        <w:t xml:space="preserve">Art. 1. </w:t>
      </w:r>
      <w:r w:rsidRPr="002637B8">
        <w:rPr>
          <w:rFonts w:ascii="Arial" w:hAnsi="Arial" w:cs="Arial"/>
          <w:lang w:val="pl-PL"/>
        </w:rPr>
        <w:t xml:space="preserve">W ustawie z dnia </w:t>
      </w:r>
      <w:r w:rsidR="002637B8" w:rsidRPr="002637B8">
        <w:rPr>
          <w:rFonts w:ascii="Arial" w:hAnsi="Arial" w:cs="Arial"/>
          <w:lang w:val="pl-PL"/>
        </w:rPr>
        <w:t xml:space="preserve">7 lipca </w:t>
      </w:r>
      <w:r w:rsidRPr="002637B8">
        <w:rPr>
          <w:rFonts w:ascii="Arial" w:hAnsi="Arial" w:cs="Arial"/>
          <w:lang w:val="pl-PL"/>
        </w:rPr>
        <w:t>199</w:t>
      </w:r>
      <w:r w:rsidR="002637B8" w:rsidRPr="002637B8">
        <w:rPr>
          <w:rFonts w:ascii="Arial" w:hAnsi="Arial" w:cs="Arial"/>
          <w:lang w:val="pl-PL"/>
        </w:rPr>
        <w:t>4</w:t>
      </w:r>
      <w:r w:rsidRPr="002637B8">
        <w:rPr>
          <w:rFonts w:ascii="Arial" w:hAnsi="Arial" w:cs="Arial"/>
          <w:lang w:val="pl-PL"/>
        </w:rPr>
        <w:t xml:space="preserve"> r. </w:t>
      </w:r>
      <w:r w:rsidR="002637B8" w:rsidRPr="002637B8">
        <w:rPr>
          <w:rFonts w:ascii="Arial" w:hAnsi="Arial" w:cs="Arial"/>
          <w:lang w:val="pl-PL"/>
        </w:rPr>
        <w:t xml:space="preserve">– Prawo budowlane (Dz. U. z 2023 r. poz. 682 z </w:t>
      </w:r>
      <w:proofErr w:type="spellStart"/>
      <w:r w:rsidR="002637B8" w:rsidRPr="002637B8">
        <w:rPr>
          <w:rFonts w:ascii="Arial" w:hAnsi="Arial" w:cs="Arial"/>
          <w:lang w:val="pl-PL"/>
        </w:rPr>
        <w:t>późn</w:t>
      </w:r>
      <w:proofErr w:type="spellEnd"/>
      <w:r w:rsidR="002637B8" w:rsidRPr="002637B8">
        <w:rPr>
          <w:rFonts w:ascii="Arial" w:hAnsi="Arial" w:cs="Arial"/>
          <w:lang w:val="pl-PL"/>
        </w:rPr>
        <w:t>. zm.</w:t>
      </w:r>
      <w:r w:rsidR="002637B8" w:rsidRPr="002637B8">
        <w:rPr>
          <w:rStyle w:val="Odwoanieprzypisudolnego"/>
          <w:rFonts w:ascii="Arial" w:hAnsi="Arial" w:cs="Arial"/>
          <w:lang w:val="pl-PL"/>
        </w:rPr>
        <w:footnoteReference w:id="1"/>
      </w:r>
      <w:r w:rsidRPr="002637B8">
        <w:rPr>
          <w:rFonts w:ascii="Arial" w:hAnsi="Arial" w:cs="Arial"/>
          <w:lang w:val="pl-PL"/>
        </w:rPr>
        <w:t xml:space="preserve">) </w:t>
      </w:r>
      <w:r w:rsidR="002637B8" w:rsidRPr="002637B8">
        <w:rPr>
          <w:rFonts w:ascii="Arial" w:hAnsi="Arial" w:cs="Arial"/>
          <w:lang w:val="pl-PL"/>
        </w:rPr>
        <w:t>w art. 71 w ust. 2 pkt 4 otrzymuje brzmienie:</w:t>
      </w:r>
    </w:p>
    <w:p w14:paraId="57B64E86" w14:textId="77777777" w:rsidR="00F00497" w:rsidRDefault="002637B8" w:rsidP="002637B8">
      <w:pPr>
        <w:pStyle w:val="Default"/>
        <w:spacing w:line="360" w:lineRule="auto"/>
        <w:jc w:val="both"/>
        <w:rPr>
          <w:rFonts w:ascii="Arial" w:hAnsi="Arial" w:cs="Arial"/>
          <w:lang w:val="pl-PL"/>
        </w:rPr>
      </w:pPr>
      <w:r w:rsidRPr="002637B8">
        <w:rPr>
          <w:rFonts w:ascii="Arial" w:hAnsi="Arial" w:cs="Arial"/>
          <w:lang w:val="pl-PL"/>
        </w:rPr>
        <w:t>„4) decyzję o warunkach zabudowy i zagospodarowania terenu lub kopię tej decyzji, w przypadku braku obowiązującego miejscowego planu zagospodarowania przestrzennego</w:t>
      </w:r>
      <w:r>
        <w:rPr>
          <w:rFonts w:ascii="Arial" w:hAnsi="Arial" w:cs="Arial"/>
          <w:lang w:val="pl-PL"/>
        </w:rPr>
        <w:t>;”.</w:t>
      </w:r>
    </w:p>
    <w:p w14:paraId="07EF61D2" w14:textId="77777777" w:rsidR="00203DEB" w:rsidRPr="00E27722" w:rsidRDefault="00416FD4" w:rsidP="002637B8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  <w:r w:rsidRPr="00E27722">
        <w:rPr>
          <w:rFonts w:ascii="Arial" w:hAnsi="Arial" w:cs="Arial"/>
          <w:b/>
          <w:lang w:val="pl-PL"/>
        </w:rPr>
        <w:t>Art</w:t>
      </w:r>
      <w:r w:rsidR="00203DEB" w:rsidRPr="00E27722">
        <w:rPr>
          <w:rFonts w:ascii="Arial" w:hAnsi="Arial" w:cs="Arial"/>
          <w:b/>
          <w:lang w:val="pl-PL"/>
        </w:rPr>
        <w:t xml:space="preserve">. </w:t>
      </w:r>
      <w:r w:rsidR="00E27722" w:rsidRPr="00E27722">
        <w:rPr>
          <w:rFonts w:ascii="Arial" w:hAnsi="Arial" w:cs="Arial"/>
          <w:b/>
          <w:lang w:val="pl-PL"/>
        </w:rPr>
        <w:t xml:space="preserve">2. </w:t>
      </w:r>
      <w:r w:rsidR="00E27722" w:rsidRPr="00A15B66">
        <w:rPr>
          <w:rFonts w:ascii="Arial" w:hAnsi="Arial" w:cs="Arial"/>
          <w:color w:val="040C28"/>
          <w:lang w:val="pl-PL"/>
        </w:rPr>
        <w:t>Do spraw wszczętych i niezakończonych przed dniem wejścia w życie niniejszej ustawy stosuje się przepisy ustawy zmienianej w art.</w:t>
      </w:r>
      <w:r w:rsidR="00E27722" w:rsidRPr="00A15B66">
        <w:rPr>
          <w:rFonts w:ascii="Arial" w:hAnsi="Arial" w:cs="Arial"/>
          <w:color w:val="1F1F1F"/>
          <w:lang w:val="pl-PL"/>
        </w:rPr>
        <w:t> </w:t>
      </w:r>
      <w:r w:rsidR="00E27722" w:rsidRPr="00A15B66">
        <w:rPr>
          <w:rFonts w:ascii="Arial" w:hAnsi="Arial" w:cs="Arial"/>
          <w:color w:val="040C28"/>
          <w:lang w:val="pl-PL"/>
        </w:rPr>
        <w:t>1, w brzmieniu nadanym niniejszą ustawą</w:t>
      </w:r>
      <w:r w:rsidR="00E27722" w:rsidRPr="00A15B66">
        <w:rPr>
          <w:rFonts w:ascii="Arial" w:hAnsi="Arial" w:cs="Arial"/>
          <w:color w:val="1F1F1F"/>
          <w:lang w:val="pl-PL"/>
        </w:rPr>
        <w:t>.</w:t>
      </w:r>
    </w:p>
    <w:p w14:paraId="0588616D" w14:textId="77777777" w:rsidR="00F00497" w:rsidRPr="002637B8" w:rsidRDefault="00F00497" w:rsidP="00F00497">
      <w:pPr>
        <w:pStyle w:val="Default"/>
        <w:spacing w:line="360" w:lineRule="auto"/>
        <w:jc w:val="both"/>
        <w:rPr>
          <w:rFonts w:ascii="Arial" w:hAnsi="Arial" w:cs="Arial"/>
          <w:color w:val="auto"/>
          <w:lang w:val="pl-PL"/>
        </w:rPr>
      </w:pPr>
      <w:r w:rsidRPr="002637B8">
        <w:rPr>
          <w:rFonts w:ascii="Arial" w:hAnsi="Arial" w:cs="Arial"/>
          <w:b/>
          <w:lang w:val="pl-PL"/>
        </w:rPr>
        <w:t xml:space="preserve">Art. </w:t>
      </w:r>
      <w:r w:rsidR="00E27722">
        <w:rPr>
          <w:rFonts w:ascii="Arial" w:hAnsi="Arial" w:cs="Arial"/>
          <w:b/>
          <w:lang w:val="pl-PL"/>
        </w:rPr>
        <w:t>3</w:t>
      </w:r>
      <w:r w:rsidRPr="002637B8">
        <w:rPr>
          <w:rFonts w:ascii="Arial" w:hAnsi="Arial" w:cs="Arial"/>
          <w:b/>
          <w:lang w:val="pl-PL"/>
        </w:rPr>
        <w:t xml:space="preserve">. </w:t>
      </w:r>
      <w:r w:rsidRPr="002637B8">
        <w:rPr>
          <w:rFonts w:ascii="Arial" w:hAnsi="Arial" w:cs="Arial"/>
          <w:lang w:val="pl-PL"/>
        </w:rPr>
        <w:t xml:space="preserve">Ustawa wchodzi w życie po upływie </w:t>
      </w:r>
      <w:r w:rsidR="002637B8" w:rsidRPr="002637B8">
        <w:rPr>
          <w:rFonts w:ascii="Arial" w:hAnsi="Arial" w:cs="Arial"/>
          <w:lang w:val="pl-PL"/>
        </w:rPr>
        <w:t>14 dni</w:t>
      </w:r>
      <w:r w:rsidRPr="002637B8">
        <w:rPr>
          <w:rFonts w:ascii="Arial" w:hAnsi="Arial" w:cs="Arial"/>
          <w:lang w:val="pl-PL"/>
        </w:rPr>
        <w:t xml:space="preserve"> od dnia ogłoszenia.</w:t>
      </w:r>
    </w:p>
    <w:p w14:paraId="5C0E458C" w14:textId="77777777" w:rsidR="00F00497" w:rsidRPr="002637B8" w:rsidRDefault="00F00497" w:rsidP="00F004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37B8">
        <w:rPr>
          <w:rFonts w:ascii="Arial" w:hAnsi="Arial" w:cs="Arial"/>
          <w:sz w:val="24"/>
          <w:szCs w:val="24"/>
        </w:rPr>
        <w:br w:type="page"/>
      </w:r>
    </w:p>
    <w:p w14:paraId="2A8EF97B" w14:textId="77777777" w:rsidR="00F00497" w:rsidRDefault="00F00497" w:rsidP="00F004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064D5">
        <w:rPr>
          <w:rFonts w:ascii="Arial" w:hAnsi="Arial" w:cs="Arial"/>
          <w:sz w:val="24"/>
          <w:szCs w:val="24"/>
        </w:rPr>
        <w:lastRenderedPageBreak/>
        <w:t>UZASADNIENIE</w:t>
      </w:r>
    </w:p>
    <w:p w14:paraId="4A05B38F" w14:textId="77777777" w:rsidR="00F00497" w:rsidRPr="008E4F8B" w:rsidRDefault="00F00497" w:rsidP="00F004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7C6408D" w14:textId="77777777" w:rsidR="00F00497" w:rsidRPr="00A239A6" w:rsidRDefault="00F00497" w:rsidP="00F00497">
      <w:pPr>
        <w:spacing w:after="120" w:line="360" w:lineRule="auto"/>
        <w:rPr>
          <w:rStyle w:val="Ppogrubienie"/>
          <w:rFonts w:ascii="Arial" w:hAnsi="Arial" w:cs="Arial"/>
          <w:sz w:val="24"/>
          <w:szCs w:val="24"/>
        </w:rPr>
      </w:pPr>
      <w:r w:rsidRPr="00A239A6">
        <w:rPr>
          <w:rStyle w:val="Ppogrubienie"/>
          <w:rFonts w:ascii="Arial" w:hAnsi="Arial" w:cs="Arial"/>
          <w:sz w:val="24"/>
          <w:szCs w:val="24"/>
        </w:rPr>
        <w:t>1.</w:t>
      </w:r>
      <w:r w:rsidRPr="00A239A6">
        <w:rPr>
          <w:rStyle w:val="Ppogrubienie"/>
          <w:rFonts w:ascii="Arial" w:hAnsi="Arial" w:cs="Arial"/>
          <w:sz w:val="24"/>
          <w:szCs w:val="24"/>
        </w:rPr>
        <w:tab/>
        <w:t>Potrzeba i cel uchwalenia ustawy</w:t>
      </w:r>
    </w:p>
    <w:p w14:paraId="6BA745A0" w14:textId="77777777" w:rsidR="00F00497" w:rsidRPr="00524B45" w:rsidRDefault="00F00497" w:rsidP="00F004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39A6">
        <w:rPr>
          <w:rFonts w:ascii="Arial" w:hAnsi="Arial" w:cs="Arial"/>
          <w:sz w:val="24"/>
          <w:szCs w:val="24"/>
        </w:rPr>
        <w:t xml:space="preserve">Projektowana ustawa jest reakcją Komisji do Spraw Petycji Sejmu RP IX </w:t>
      </w:r>
      <w:r w:rsidRPr="00571E12">
        <w:rPr>
          <w:rFonts w:ascii="Arial" w:hAnsi="Arial" w:cs="Arial"/>
          <w:sz w:val="24"/>
          <w:szCs w:val="24"/>
        </w:rPr>
        <w:t>Kadencji na petycję Nr BKSP-144-IX-</w:t>
      </w:r>
      <w:r w:rsidR="0060338E">
        <w:rPr>
          <w:rFonts w:ascii="Arial" w:hAnsi="Arial" w:cs="Arial"/>
          <w:sz w:val="24"/>
          <w:szCs w:val="24"/>
        </w:rPr>
        <w:t>647</w:t>
      </w:r>
      <w:r w:rsidRPr="00571E12">
        <w:rPr>
          <w:rFonts w:ascii="Arial" w:hAnsi="Arial" w:cs="Arial"/>
          <w:sz w:val="24"/>
          <w:szCs w:val="24"/>
        </w:rPr>
        <w:t>/2</w:t>
      </w:r>
      <w:r w:rsidR="0060338E">
        <w:rPr>
          <w:rFonts w:ascii="Arial" w:hAnsi="Arial" w:cs="Arial"/>
          <w:sz w:val="24"/>
          <w:szCs w:val="24"/>
        </w:rPr>
        <w:t>2</w:t>
      </w:r>
      <w:r w:rsidRPr="00571E12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, </w:t>
      </w:r>
      <w:r w:rsidRPr="00571E12">
        <w:rPr>
          <w:rFonts w:ascii="Arial" w:hAnsi="Arial" w:cs="Arial"/>
          <w:sz w:val="24"/>
          <w:szCs w:val="24"/>
        </w:rPr>
        <w:t xml:space="preserve">skierowaną do Sejmu RP, którą </w:t>
      </w:r>
      <w:r w:rsidRPr="00524B45">
        <w:rPr>
          <w:rFonts w:ascii="Arial" w:hAnsi="Arial" w:cs="Arial"/>
          <w:sz w:val="24"/>
          <w:szCs w:val="24"/>
        </w:rPr>
        <w:t>Komisja uznała częściowo za zasadną.</w:t>
      </w:r>
    </w:p>
    <w:p w14:paraId="0B26F441" w14:textId="77777777" w:rsidR="00F00497" w:rsidRPr="00FA0F4A" w:rsidRDefault="00F00497" w:rsidP="00F004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4B45">
        <w:rPr>
          <w:rFonts w:ascii="Arial" w:hAnsi="Arial" w:cs="Arial"/>
          <w:sz w:val="24"/>
          <w:szCs w:val="24"/>
        </w:rPr>
        <w:t xml:space="preserve">Celem projektowanej ustawy jest </w:t>
      </w:r>
      <w:r w:rsidR="00524B45" w:rsidRPr="00524B45">
        <w:rPr>
          <w:rFonts w:ascii="Arial" w:hAnsi="Arial" w:cs="Arial"/>
          <w:sz w:val="24"/>
          <w:szCs w:val="24"/>
        </w:rPr>
        <w:t xml:space="preserve">uproszczenie procedury zgłaszania organowi administracji </w:t>
      </w:r>
      <w:r w:rsidR="00524B45" w:rsidRPr="00FA0F4A">
        <w:rPr>
          <w:rFonts w:ascii="Arial" w:hAnsi="Arial" w:cs="Arial"/>
          <w:sz w:val="24"/>
          <w:szCs w:val="24"/>
        </w:rPr>
        <w:t>architektoniczno-budowlanej zmiany sposobu użytkowania obiektu budowlanego lub jego części.</w:t>
      </w:r>
    </w:p>
    <w:p w14:paraId="70750F18" w14:textId="77777777" w:rsidR="00F00497" w:rsidRPr="00FA0F4A" w:rsidRDefault="00F00497" w:rsidP="00F004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D0EF5F" w14:textId="35766CAC" w:rsidR="00F00497" w:rsidRPr="00FA0F4A" w:rsidRDefault="00F00497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FA0F4A">
        <w:rPr>
          <w:rStyle w:val="Ppogrubienie"/>
          <w:rFonts w:ascii="Arial" w:hAnsi="Arial"/>
          <w:szCs w:val="24"/>
        </w:rPr>
        <w:t>2.</w:t>
      </w:r>
      <w:r w:rsidRPr="00FA0F4A">
        <w:rPr>
          <w:rStyle w:val="Ppogrubienie"/>
          <w:rFonts w:ascii="Arial" w:hAnsi="Arial"/>
          <w:szCs w:val="24"/>
        </w:rPr>
        <w:tab/>
        <w:t>Rzeczywisty stan w dziedzinie, która ma być unormowana</w:t>
      </w:r>
      <w:r w:rsidR="003F3B51">
        <w:rPr>
          <w:rStyle w:val="Ppogrubienie"/>
          <w:rFonts w:ascii="Arial" w:hAnsi="Arial"/>
          <w:szCs w:val="24"/>
        </w:rPr>
        <w:t>,</w:t>
      </w:r>
      <w:r w:rsidRPr="00FA0F4A">
        <w:rPr>
          <w:rStyle w:val="Ppogrubienie"/>
          <w:rFonts w:ascii="Arial" w:hAnsi="Arial"/>
          <w:szCs w:val="24"/>
        </w:rPr>
        <w:t xml:space="preserve"> oraz różnice pomiędzy dotychczasowym a projektowanym stanem prawnym</w:t>
      </w:r>
    </w:p>
    <w:p w14:paraId="4B7BFFD4" w14:textId="304785F0" w:rsidR="00524B45" w:rsidRPr="00FA0F4A" w:rsidRDefault="00524B45" w:rsidP="00F00497">
      <w:pPr>
        <w:pStyle w:val="PKTpunkt"/>
        <w:spacing w:after="120"/>
        <w:ind w:left="0" w:firstLine="708"/>
        <w:rPr>
          <w:rFonts w:ascii="Arial" w:hAnsi="Arial"/>
        </w:rPr>
      </w:pPr>
      <w:r w:rsidRPr="00FA0F4A">
        <w:rPr>
          <w:rFonts w:ascii="Arial" w:hAnsi="Arial"/>
        </w:rPr>
        <w:t>Projektowana ustawa zakłada wykreślenie z art. 71 ust. 2 pkt 4 fragmentu dotyczącego zaświadczenia o zgodności z ustaleniami miejscowego planu zagospodarowania przestrzennego. Wynika to z faktu, że organy administracji architektoniczno-budowlanej sprawdzają zgodność zamierzenia budowlanego z Miejscowym Planem Zagospodarowania Przestrzennego (MPZP) i na tym bazują</w:t>
      </w:r>
      <w:r w:rsidR="003F3B51">
        <w:rPr>
          <w:rFonts w:ascii="Arial" w:hAnsi="Arial"/>
        </w:rPr>
        <w:t>,</w:t>
      </w:r>
      <w:r w:rsidRPr="00FA0F4A">
        <w:rPr>
          <w:rFonts w:ascii="Arial" w:hAnsi="Arial"/>
        </w:rPr>
        <w:t xml:space="preserve"> podejmując decyzję, niezależnie od zaświadczenia wójta, burmistrza albo prezydenta miasta. Autor petycji wskazał, że wymóg złożenia zaświadczenia, o którym obecnie mowa w ustawie</w:t>
      </w:r>
      <w:r w:rsidR="003F3B51">
        <w:rPr>
          <w:rFonts w:ascii="Arial" w:hAnsi="Arial"/>
        </w:rPr>
        <w:t>,</w:t>
      </w:r>
      <w:r w:rsidRPr="00FA0F4A">
        <w:rPr>
          <w:rFonts w:ascii="Arial" w:hAnsi="Arial"/>
        </w:rPr>
        <w:t xml:space="preserve"> jest dublowaniem kontroli i marnowaniem czasu inwestora.</w:t>
      </w:r>
    </w:p>
    <w:p w14:paraId="6F124C91" w14:textId="6D6B1185" w:rsidR="000D1B54" w:rsidRPr="00FA0F4A" w:rsidRDefault="000D1B54" w:rsidP="00F00497">
      <w:pPr>
        <w:pStyle w:val="PKTpunkt"/>
        <w:spacing w:after="120"/>
        <w:ind w:left="0" w:firstLine="708"/>
        <w:rPr>
          <w:rFonts w:ascii="Arial" w:hAnsi="Arial"/>
        </w:rPr>
      </w:pPr>
      <w:r w:rsidRPr="00FA0F4A">
        <w:rPr>
          <w:rFonts w:ascii="Arial" w:hAnsi="Arial"/>
        </w:rPr>
        <w:t>Komisj</w:t>
      </w:r>
      <w:r w:rsidR="003F3B51">
        <w:rPr>
          <w:rFonts w:ascii="Arial" w:hAnsi="Arial"/>
        </w:rPr>
        <w:t>a</w:t>
      </w:r>
      <w:r w:rsidRPr="00FA0F4A">
        <w:rPr>
          <w:rFonts w:ascii="Arial" w:hAnsi="Arial"/>
        </w:rPr>
        <w:t xml:space="preserve"> do Spraw Petycji Sejmu IX kadencji, rozpatrując petycję </w:t>
      </w:r>
      <w:r w:rsidRPr="00FA0F4A">
        <w:rPr>
          <w:rFonts w:ascii="Arial" w:hAnsi="Arial"/>
          <w:szCs w:val="24"/>
        </w:rPr>
        <w:t xml:space="preserve">Nr BKSP-144-IX-647/22, skierowała dezyderat nr 303 </w:t>
      </w:r>
      <w:r w:rsidRPr="00FA0F4A">
        <w:rPr>
          <w:rFonts w:ascii="Arial" w:hAnsi="Arial"/>
        </w:rPr>
        <w:t xml:space="preserve">do Ministra Infrastruktury </w:t>
      </w:r>
      <w:r w:rsidR="003F3B51" w:rsidRPr="003F3B51">
        <w:rPr>
          <w:rFonts w:ascii="Arial" w:hAnsi="Arial"/>
        </w:rPr>
        <w:t>w sprawie zmian w ustawie z dnia 7 lipca 1994 r. – Prawo budowlane</w:t>
      </w:r>
      <w:r w:rsidRPr="00FA0F4A">
        <w:rPr>
          <w:rFonts w:ascii="Arial" w:hAnsi="Arial"/>
        </w:rPr>
        <w:t xml:space="preserve">. </w:t>
      </w:r>
      <w:r w:rsidR="00FA0F4A">
        <w:rPr>
          <w:rFonts w:ascii="Arial" w:hAnsi="Arial"/>
        </w:rPr>
        <w:t>W odpowiedzi na ten dezyderat, w</w:t>
      </w:r>
      <w:r w:rsidRPr="00FA0F4A">
        <w:rPr>
          <w:rFonts w:ascii="Arial" w:hAnsi="Arial"/>
        </w:rPr>
        <w:t xml:space="preserve"> odniesieniu do propozycji </w:t>
      </w:r>
      <w:r w:rsidR="00FA0F4A">
        <w:rPr>
          <w:rFonts w:ascii="Arial" w:hAnsi="Arial"/>
        </w:rPr>
        <w:t>zawartej w projektowanej ustawie, Minister nie zgłosił zastrzeżeń.</w:t>
      </w:r>
    </w:p>
    <w:p w14:paraId="2C104DBD" w14:textId="77777777" w:rsidR="00F00497" w:rsidRPr="00FA0F4A" w:rsidRDefault="00F00497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</w:p>
    <w:p w14:paraId="08831744" w14:textId="77777777" w:rsidR="00F00497" w:rsidRPr="00FA0F4A" w:rsidRDefault="00F00497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FA0F4A">
        <w:rPr>
          <w:rStyle w:val="Ppogrubienie"/>
          <w:rFonts w:ascii="Arial" w:hAnsi="Arial"/>
          <w:szCs w:val="24"/>
        </w:rPr>
        <w:t>3.</w:t>
      </w:r>
      <w:r w:rsidRPr="00FA0F4A">
        <w:rPr>
          <w:rStyle w:val="Ppogrubienie"/>
          <w:rFonts w:ascii="Arial" w:hAnsi="Arial"/>
          <w:szCs w:val="24"/>
        </w:rPr>
        <w:tab/>
        <w:t xml:space="preserve">Skutki projektowanej ustawy </w:t>
      </w:r>
    </w:p>
    <w:p w14:paraId="282049BF" w14:textId="77777777" w:rsidR="00FA0F4A" w:rsidRDefault="00F00497" w:rsidP="00F00497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  <w:r w:rsidRPr="002C0EF0">
        <w:rPr>
          <w:rStyle w:val="Ppogrubienie"/>
          <w:rFonts w:ascii="Arial" w:eastAsia="Calibri" w:hAnsi="Arial"/>
          <w:b w:val="0"/>
          <w:szCs w:val="24"/>
          <w:lang w:eastAsia="en-US"/>
        </w:rPr>
        <w:t xml:space="preserve">Zasadniczym skutkiem społecznym i prawnym projektowanej ustawy będzie </w:t>
      </w:r>
      <w:r w:rsidRPr="00FA0F4A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zwiększenie zaufania obywateli do Państwa poprzez </w:t>
      </w:r>
      <w:r w:rsidR="00FA0F4A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eliminację obowiązku składania </w:t>
      </w:r>
      <w:r w:rsidR="00FA0F4A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lastRenderedPageBreak/>
        <w:t xml:space="preserve">dokumentu, który nie jest niezbędny do merytorycznego rozpatrzenia sprawy przez </w:t>
      </w:r>
      <w:r w:rsidR="00233BCE" w:rsidRPr="00FA0F4A">
        <w:rPr>
          <w:rFonts w:ascii="Arial" w:hAnsi="Arial"/>
        </w:rPr>
        <w:t>organ administracji architektoniczno-budowlanej</w:t>
      </w:r>
      <w:r w:rsidR="00233BCE">
        <w:rPr>
          <w:rFonts w:ascii="Arial" w:hAnsi="Arial"/>
        </w:rPr>
        <w:t>.</w:t>
      </w:r>
    </w:p>
    <w:p w14:paraId="79B9E725" w14:textId="71CAD5A1" w:rsidR="00F00497" w:rsidRPr="00233BCE" w:rsidRDefault="00F00497" w:rsidP="00F00497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 w:rsidRPr="00233BCE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Ze względu na swój charakter i ograniczony zasięg ustawa </w:t>
      </w:r>
      <w:r w:rsidR="000F6445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może wywołać niewielkie skutki finansowe wynikające ze zmniejszenia przychodów gminy z tytułu opłaty skarbowej za wydanie zaświadczenia (17</w:t>
      </w:r>
      <w:r w:rsidR="003F3B51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</w:t>
      </w:r>
      <w:r w:rsidR="000F6445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zł), zarazem jednak spowoduje zmniej</w:t>
      </w:r>
      <w:r w:rsidR="00622FF0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s</w:t>
      </w:r>
      <w:r w:rsidR="000F6445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zenie kosztów pracy związanych z wydawaniem zaświadczeń. W praktyce </w:t>
      </w:r>
      <w:r w:rsidR="00622FF0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pozwoli </w:t>
      </w:r>
      <w:r w:rsidR="000F6445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to na bardziej efektywne </w:t>
      </w:r>
      <w:r w:rsidR="00622FF0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wykorzystanie </w:t>
      </w:r>
      <w:r w:rsidR="000F6445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pracy urzędników dotychczas zaangażowanych w wydawanie zaświadczeń. </w:t>
      </w:r>
      <w:r w:rsidR="00E27722" w:rsidRP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Nie jest możliwe wyszacowanie kwoty zmniejszenia </w:t>
      </w:r>
      <w:r w:rsid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przychodów gminy z tytułu opłaty skarbowej,</w:t>
      </w:r>
      <w:r w:rsidR="00A84AA2" w:rsidRP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</w:t>
      </w:r>
      <w:r w:rsidR="00E27722" w:rsidRP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zarówno w skali kraju</w:t>
      </w:r>
      <w:r w:rsidR="00045B79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,</w:t>
      </w:r>
      <w:r w:rsidR="00E27722" w:rsidRP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jak i przeciętnej na jedną gminę</w:t>
      </w:r>
      <w:r w:rsid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,</w:t>
      </w:r>
      <w:r w:rsidR="00E27722" w:rsidRP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z uwagi na brak danych ilościowych o </w:t>
      </w:r>
      <w:r w:rsidR="00A84AA2" w:rsidRPr="00A84AA2">
        <w:rPr>
          <w:rFonts w:ascii="Arial" w:hAnsi="Arial"/>
        </w:rPr>
        <w:t>zgłoszenia</w:t>
      </w:r>
      <w:r w:rsidR="00A84AA2">
        <w:rPr>
          <w:rFonts w:ascii="Arial" w:hAnsi="Arial"/>
        </w:rPr>
        <w:t>ch</w:t>
      </w:r>
      <w:r w:rsidR="00A84AA2" w:rsidRPr="00A84AA2">
        <w:rPr>
          <w:rFonts w:ascii="Arial" w:hAnsi="Arial"/>
        </w:rPr>
        <w:t xml:space="preserve"> </w:t>
      </w:r>
      <w:r w:rsidR="00A84AA2" w:rsidRP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składanych </w:t>
      </w:r>
      <w:r w:rsid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w skali kraju </w:t>
      </w:r>
      <w:r w:rsidR="00A84AA2" w:rsidRPr="00A84AA2">
        <w:rPr>
          <w:rFonts w:ascii="Arial" w:hAnsi="Arial"/>
        </w:rPr>
        <w:t xml:space="preserve">organowi administracji architektoniczno-budowlanej </w:t>
      </w:r>
      <w:r w:rsidR="00A84AA2">
        <w:rPr>
          <w:rFonts w:ascii="Arial" w:hAnsi="Arial"/>
        </w:rPr>
        <w:t>o z</w:t>
      </w:r>
      <w:r w:rsidR="00A84AA2" w:rsidRPr="00A84AA2">
        <w:rPr>
          <w:rFonts w:ascii="Arial" w:hAnsi="Arial"/>
        </w:rPr>
        <w:t>mian</w:t>
      </w:r>
      <w:r w:rsidR="00A84AA2">
        <w:rPr>
          <w:rFonts w:ascii="Arial" w:hAnsi="Arial"/>
        </w:rPr>
        <w:t>ie</w:t>
      </w:r>
      <w:r w:rsidR="00A84AA2" w:rsidRPr="00A84AA2">
        <w:rPr>
          <w:rFonts w:ascii="Arial" w:hAnsi="Arial"/>
        </w:rPr>
        <w:t xml:space="preserve"> sposobu użytkowania obiektu budowlanego lub jego części</w:t>
      </w:r>
      <w:r w:rsidR="00A84AA2">
        <w:rPr>
          <w:rFonts w:ascii="Arial" w:hAnsi="Arial"/>
        </w:rPr>
        <w:t>.</w:t>
      </w:r>
      <w:r w:rsidR="00E27722" w:rsidRP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</w:t>
      </w:r>
      <w:r w:rsidR="000F6445" w:rsidRP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Ustawa nie wywoła </w:t>
      </w:r>
      <w:r w:rsidRPr="00A84AA2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skutków gospodarczych, </w:t>
      </w:r>
      <w:r w:rsidRPr="00A84AA2">
        <w:rPr>
          <w:rStyle w:val="Ppogrubienie"/>
          <w:rFonts w:ascii="Arial" w:hAnsi="Arial"/>
          <w:b w:val="0"/>
          <w:szCs w:val="24"/>
        </w:rPr>
        <w:t>nie będzie miała wpływu</w:t>
      </w:r>
      <w:r w:rsidRPr="00233BCE">
        <w:rPr>
          <w:rStyle w:val="Ppogrubienie"/>
          <w:rFonts w:ascii="Arial" w:hAnsi="Arial"/>
          <w:b w:val="0"/>
          <w:szCs w:val="24"/>
        </w:rPr>
        <w:t xml:space="preserve"> na działalność podmiotów gospodarczych (w tym </w:t>
      </w:r>
      <w:proofErr w:type="spellStart"/>
      <w:r w:rsidRPr="00233BCE">
        <w:rPr>
          <w:rStyle w:val="Ppogrubienie"/>
          <w:rFonts w:ascii="Arial" w:hAnsi="Arial"/>
          <w:b w:val="0"/>
          <w:szCs w:val="24"/>
        </w:rPr>
        <w:t>mikroprzedsiębiorców</w:t>
      </w:r>
      <w:proofErr w:type="spellEnd"/>
      <w:r w:rsidRPr="00233BCE">
        <w:rPr>
          <w:rStyle w:val="Ppogrubienie"/>
          <w:rFonts w:ascii="Arial" w:hAnsi="Arial"/>
          <w:b w:val="0"/>
          <w:szCs w:val="24"/>
        </w:rPr>
        <w:t xml:space="preserve"> oraz małych i średnich </w:t>
      </w:r>
      <w:r w:rsidR="00622FF0">
        <w:rPr>
          <w:rStyle w:val="Ppogrubienie"/>
          <w:rFonts w:ascii="Arial" w:hAnsi="Arial"/>
          <w:b w:val="0"/>
          <w:szCs w:val="24"/>
        </w:rPr>
        <w:t>przedsiębiorców</w:t>
      </w:r>
      <w:r w:rsidRPr="00233BCE">
        <w:rPr>
          <w:rStyle w:val="Ppogrubienie"/>
          <w:rFonts w:ascii="Arial" w:hAnsi="Arial"/>
          <w:b w:val="0"/>
          <w:szCs w:val="24"/>
        </w:rPr>
        <w:t>).</w:t>
      </w:r>
    </w:p>
    <w:p w14:paraId="6BE57092" w14:textId="77777777" w:rsidR="00F00497" w:rsidRPr="00233BCE" w:rsidRDefault="00F00497" w:rsidP="00F00497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 w:rsidRPr="00233BCE">
        <w:rPr>
          <w:rStyle w:val="Ppogrubienie"/>
          <w:rFonts w:ascii="Arial" w:hAnsi="Arial"/>
          <w:b w:val="0"/>
          <w:szCs w:val="24"/>
        </w:rPr>
        <w:t>Z uwagi na to, że projekt ustawy nie zawiera przepisów regulacyjnych ani przepisów określających wymogi dotyczące świadczenia usług transgranicznych w rozumieniu ustawy z dnia 22 grudnia 2015 r. o zasadach uznawania kwalifikacji zawodowych nabytych w państwach członkowskich Unii Europejskiej, przepis art. 34 ust. 2b regulaminu Sejmu nie znajduje zastosowania.</w:t>
      </w:r>
    </w:p>
    <w:p w14:paraId="5C1C943D" w14:textId="77777777" w:rsidR="00F00497" w:rsidRPr="00152A3A" w:rsidRDefault="00F00497" w:rsidP="00F00497">
      <w:pPr>
        <w:pStyle w:val="PKTpunkt"/>
        <w:spacing w:after="120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4F6FC419" w14:textId="18FF770F" w:rsidR="00F00497" w:rsidRPr="00152A3A" w:rsidRDefault="00F00497" w:rsidP="00F00497">
      <w:pPr>
        <w:pStyle w:val="PKTpunkt"/>
        <w:spacing w:after="120"/>
        <w:rPr>
          <w:rStyle w:val="Ppogrubienie"/>
          <w:rFonts w:ascii="Arial" w:eastAsia="Calibri" w:hAnsi="Arial"/>
          <w:bCs w:val="0"/>
          <w:szCs w:val="24"/>
          <w:lang w:eastAsia="en-US"/>
        </w:rPr>
      </w:pPr>
      <w:r w:rsidRPr="00152A3A">
        <w:rPr>
          <w:rStyle w:val="Ppogrubienie"/>
          <w:rFonts w:ascii="Arial" w:eastAsia="Calibri" w:hAnsi="Arial"/>
          <w:bCs w:val="0"/>
          <w:szCs w:val="24"/>
          <w:lang w:eastAsia="en-US"/>
        </w:rPr>
        <w:t>4.</w:t>
      </w:r>
      <w:r w:rsidRPr="00152A3A">
        <w:rPr>
          <w:rStyle w:val="Ppogrubienie"/>
          <w:rFonts w:ascii="Arial" w:eastAsia="Calibri" w:hAnsi="Arial"/>
          <w:bCs w:val="0"/>
          <w:szCs w:val="24"/>
          <w:lang w:eastAsia="en-US"/>
        </w:rPr>
        <w:tab/>
        <w:t>Założenia podstawowych aktów wykonawczych</w:t>
      </w:r>
    </w:p>
    <w:p w14:paraId="0DC2C80E" w14:textId="77777777" w:rsidR="00F00497" w:rsidRDefault="00F00497" w:rsidP="00F00497">
      <w:pPr>
        <w:pStyle w:val="PKTpunkt"/>
        <w:spacing w:after="120"/>
        <w:ind w:left="0" w:firstLine="708"/>
        <w:rPr>
          <w:rFonts w:ascii="Arial" w:hAnsi="Arial"/>
        </w:rPr>
      </w:pPr>
      <w:r>
        <w:rPr>
          <w:rFonts w:ascii="Arial" w:hAnsi="Arial"/>
        </w:rPr>
        <w:t>Projektowana ustawa nie wymaga zmiany aktów wykonawczych.</w:t>
      </w:r>
    </w:p>
    <w:p w14:paraId="048173D1" w14:textId="77777777" w:rsidR="00F00497" w:rsidRPr="00F1312E" w:rsidRDefault="00F00497" w:rsidP="00F00497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7544CB46" w14:textId="77777777" w:rsidR="00F00497" w:rsidRPr="00F1312E" w:rsidRDefault="00F00497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F1312E">
        <w:rPr>
          <w:rStyle w:val="Ppogrubienie"/>
          <w:rFonts w:ascii="Arial" w:hAnsi="Arial"/>
          <w:szCs w:val="24"/>
        </w:rPr>
        <w:t>5.</w:t>
      </w:r>
      <w:r w:rsidRPr="00F1312E">
        <w:rPr>
          <w:rStyle w:val="Ppogrubienie"/>
          <w:rFonts w:ascii="Arial" w:hAnsi="Arial"/>
          <w:szCs w:val="24"/>
        </w:rPr>
        <w:tab/>
        <w:t>Oświadczenie o zgodności projektu ustawy z prawem Unii Europejskiej</w:t>
      </w:r>
    </w:p>
    <w:p w14:paraId="6B373F07" w14:textId="77777777" w:rsidR="00F00497" w:rsidRPr="009C639C" w:rsidRDefault="00F00497" w:rsidP="00F00497">
      <w:pPr>
        <w:pStyle w:val="NIEARTTEKSTtekstnieartykuowanynppodstprawnarozplubpreambua"/>
        <w:spacing w:before="0" w:after="120"/>
        <w:ind w:firstLine="708"/>
        <w:rPr>
          <w:rFonts w:ascii="Arial" w:hAnsi="Arial"/>
          <w:szCs w:val="24"/>
        </w:rPr>
      </w:pPr>
      <w:r w:rsidRPr="00F1312E">
        <w:rPr>
          <w:rFonts w:ascii="Arial" w:hAnsi="Arial"/>
          <w:szCs w:val="24"/>
        </w:rPr>
        <w:t>Przedmiot projektowanej regulacji</w:t>
      </w:r>
      <w:r w:rsidRPr="007B325D">
        <w:rPr>
          <w:rFonts w:ascii="Arial" w:hAnsi="Arial"/>
          <w:szCs w:val="24"/>
        </w:rPr>
        <w:t xml:space="preserve"> nie</w:t>
      </w:r>
      <w:r w:rsidRPr="009C639C">
        <w:rPr>
          <w:rFonts w:ascii="Arial" w:hAnsi="Arial"/>
          <w:szCs w:val="24"/>
        </w:rPr>
        <w:t xml:space="preserve"> jest objęty prawem Unii Europejskiej.</w:t>
      </w:r>
    </w:p>
    <w:p w14:paraId="4179E076" w14:textId="77777777" w:rsidR="00563FDB" w:rsidRDefault="00563FDB"/>
    <w:sectPr w:rsidR="00563FDB" w:rsidSect="00F4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CF98" w14:textId="77777777" w:rsidR="00E516F0" w:rsidRDefault="00E516F0" w:rsidP="002637B8">
      <w:pPr>
        <w:spacing w:after="0" w:line="240" w:lineRule="auto"/>
      </w:pPr>
      <w:r>
        <w:separator/>
      </w:r>
    </w:p>
  </w:endnote>
  <w:endnote w:type="continuationSeparator" w:id="0">
    <w:p w14:paraId="70E09EE4" w14:textId="77777777" w:rsidR="00E516F0" w:rsidRDefault="00E516F0" w:rsidP="0026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4B03" w14:textId="77777777" w:rsidR="00E516F0" w:rsidRDefault="00E516F0" w:rsidP="002637B8">
      <w:pPr>
        <w:spacing w:after="0" w:line="240" w:lineRule="auto"/>
      </w:pPr>
      <w:r>
        <w:separator/>
      </w:r>
    </w:p>
  </w:footnote>
  <w:footnote w:type="continuationSeparator" w:id="0">
    <w:p w14:paraId="1EDD5361" w14:textId="77777777" w:rsidR="00E516F0" w:rsidRDefault="00E516F0" w:rsidP="002637B8">
      <w:pPr>
        <w:spacing w:after="0" w:line="240" w:lineRule="auto"/>
      </w:pPr>
      <w:r>
        <w:continuationSeparator/>
      </w:r>
    </w:p>
  </w:footnote>
  <w:footnote w:id="1">
    <w:p w14:paraId="532A7B93" w14:textId="77777777" w:rsidR="002637B8" w:rsidRPr="002637B8" w:rsidRDefault="002637B8">
      <w:pPr>
        <w:pStyle w:val="Tekstprzypisudolnego"/>
        <w:rPr>
          <w:rFonts w:ascii="Arial" w:hAnsi="Arial" w:cs="Arial"/>
        </w:rPr>
      </w:pPr>
      <w:r w:rsidRPr="002637B8">
        <w:rPr>
          <w:rStyle w:val="Odwoanieprzypisudolnego"/>
          <w:rFonts w:ascii="Arial" w:hAnsi="Arial" w:cs="Arial"/>
        </w:rPr>
        <w:footnoteRef/>
      </w:r>
      <w:r w:rsidRPr="002637B8">
        <w:rPr>
          <w:rFonts w:ascii="Arial" w:hAnsi="Arial" w:cs="Arial"/>
        </w:rPr>
        <w:t xml:space="preserve"> </w:t>
      </w:r>
      <w:r w:rsidRPr="002637B8">
        <w:rPr>
          <w:rStyle w:val="Uwydatnienie"/>
          <w:rFonts w:ascii="Arial" w:hAnsi="Arial" w:cs="Arial"/>
          <w:bCs/>
          <w:i w:val="0"/>
          <w:iCs w:val="0"/>
          <w:shd w:val="clear" w:color="auto" w:fill="FFFFFF"/>
        </w:rPr>
        <w:t xml:space="preserve">Zmiany tekstu jednolitego wymienionej ustawy zostały ogłoszone </w:t>
      </w:r>
      <w:r w:rsidRPr="002637B8">
        <w:rPr>
          <w:rFonts w:ascii="Arial" w:hAnsi="Arial" w:cs="Arial"/>
        </w:rPr>
        <w:t>w Dz. U. z 2023 r. poz. 553, 967, 1506, 1597, 1681, 1688, 1762, 1890, 1963, 2029.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1FD"/>
    <w:multiLevelType w:val="hybridMultilevel"/>
    <w:tmpl w:val="6EA89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55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497"/>
    <w:rsid w:val="0000311B"/>
    <w:rsid w:val="00045B79"/>
    <w:rsid w:val="00051BEF"/>
    <w:rsid w:val="000830D6"/>
    <w:rsid w:val="000D1B54"/>
    <w:rsid w:val="000D37CD"/>
    <w:rsid w:val="000E1990"/>
    <w:rsid w:val="000F6445"/>
    <w:rsid w:val="001D58F1"/>
    <w:rsid w:val="00203DEB"/>
    <w:rsid w:val="00233BCE"/>
    <w:rsid w:val="002637B8"/>
    <w:rsid w:val="002C0EF0"/>
    <w:rsid w:val="002E49EB"/>
    <w:rsid w:val="00345C63"/>
    <w:rsid w:val="003E74C8"/>
    <w:rsid w:val="003F0DAB"/>
    <w:rsid w:val="003F3B51"/>
    <w:rsid w:val="00416FD4"/>
    <w:rsid w:val="004C2060"/>
    <w:rsid w:val="004C2B74"/>
    <w:rsid w:val="005103B8"/>
    <w:rsid w:val="0051690A"/>
    <w:rsid w:val="00524B45"/>
    <w:rsid w:val="00563FDB"/>
    <w:rsid w:val="0060338E"/>
    <w:rsid w:val="00622FF0"/>
    <w:rsid w:val="006C1B0E"/>
    <w:rsid w:val="00824BCB"/>
    <w:rsid w:val="008C0D5E"/>
    <w:rsid w:val="0091419C"/>
    <w:rsid w:val="009F6D66"/>
    <w:rsid w:val="00A14258"/>
    <w:rsid w:val="00A15B66"/>
    <w:rsid w:val="00A84AA2"/>
    <w:rsid w:val="00AD23B8"/>
    <w:rsid w:val="00B17DD5"/>
    <w:rsid w:val="00B27A35"/>
    <w:rsid w:val="00B332B5"/>
    <w:rsid w:val="00B62A7E"/>
    <w:rsid w:val="00B808B6"/>
    <w:rsid w:val="00BC11B4"/>
    <w:rsid w:val="00BD1AD4"/>
    <w:rsid w:val="00BE63C8"/>
    <w:rsid w:val="00BE6FCE"/>
    <w:rsid w:val="00CE5353"/>
    <w:rsid w:val="00D26B73"/>
    <w:rsid w:val="00DA7A3C"/>
    <w:rsid w:val="00E27722"/>
    <w:rsid w:val="00E44794"/>
    <w:rsid w:val="00E516F0"/>
    <w:rsid w:val="00ED5541"/>
    <w:rsid w:val="00F00497"/>
    <w:rsid w:val="00F11D47"/>
    <w:rsid w:val="00F45AEF"/>
    <w:rsid w:val="00F718D3"/>
    <w:rsid w:val="00F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046B"/>
  <w15:docId w15:val="{636C4522-16A2-469C-941C-32FE8E8D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4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uiPriority w:val="99"/>
    <w:rsid w:val="00F00497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">
    <w:name w:val="tyt"/>
    <w:basedOn w:val="Normalny"/>
    <w:uiPriority w:val="99"/>
    <w:rsid w:val="00F00497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uiPriority w:val="99"/>
    <w:rsid w:val="00F0049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val="en-GB" w:eastAsia="zh-CN"/>
    </w:rPr>
  </w:style>
  <w:style w:type="paragraph" w:customStyle="1" w:styleId="PKTpunkt">
    <w:name w:val="PKT – punkt"/>
    <w:basedOn w:val="Normalny"/>
    <w:link w:val="PKTpunktZnak"/>
    <w:uiPriority w:val="16"/>
    <w:qFormat/>
    <w:rsid w:val="00F00497"/>
    <w:pPr>
      <w:suppressAutoHyphens/>
      <w:autoSpaceDE w:val="0"/>
      <w:autoSpaceDN w:val="0"/>
      <w:adjustRightInd w:val="0"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F00497"/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F00497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F0049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7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7B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637B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35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A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A3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A3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277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B7E88-D58A-4A99-BEA6-6C1E6878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Pater</dc:creator>
  <cp:lastModifiedBy>Małgorzata K. Nowak</cp:lastModifiedBy>
  <cp:revision>2</cp:revision>
  <cp:lastPrinted>2024-04-08T09:40:00Z</cp:lastPrinted>
  <dcterms:created xsi:type="dcterms:W3CDTF">2024-05-06T09:46:00Z</dcterms:created>
  <dcterms:modified xsi:type="dcterms:W3CDTF">2024-05-06T09:46:00Z</dcterms:modified>
</cp:coreProperties>
</file>